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3DF0" w14:textId="3C5657C7" w:rsidR="00D8642C" w:rsidRPr="00D8642C" w:rsidRDefault="00D8642C" w:rsidP="00D8642C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8642C">
        <w:rPr>
          <w:rFonts w:ascii="Arial" w:hAnsi="Arial" w:cs="Arial"/>
          <w:b/>
          <w:bCs/>
          <w:sz w:val="24"/>
          <w:szCs w:val="24"/>
        </w:rPr>
        <w:t>Fig. 7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Pr="00D8642C">
        <w:rPr>
          <w:rFonts w:ascii="Arial" w:hAnsi="Arial" w:cs="Arial"/>
          <w:b/>
          <w:bCs/>
          <w:sz w:val="24"/>
          <w:szCs w:val="24"/>
        </w:rPr>
        <w:t xml:space="preserve">figure supplement 1 Overexpression of Phldb2 suppressed the inhibitory effects of Lem8 on cell migration </w:t>
      </w:r>
    </w:p>
    <w:p w14:paraId="60841E78" w14:textId="2F9DA732" w:rsidR="007C5FA3" w:rsidRPr="00D8642C" w:rsidRDefault="000B49F4" w:rsidP="000B49F4">
      <w:pPr>
        <w:spacing w:line="360" w:lineRule="auto"/>
      </w:pPr>
      <w:r w:rsidRPr="000B49F4">
        <w:rPr>
          <w:rFonts w:ascii="Arial" w:hAnsi="Arial" w:cs="Arial"/>
          <w:b/>
          <w:bCs/>
          <w:sz w:val="24"/>
          <w:szCs w:val="24"/>
        </w:rPr>
        <w:t>B.</w:t>
      </w:r>
      <w:r w:rsidRPr="000B49F4">
        <w:rPr>
          <w:rFonts w:ascii="Arial" w:hAnsi="Arial" w:cs="Arial"/>
          <w:sz w:val="24"/>
          <w:szCs w:val="24"/>
        </w:rPr>
        <w:t xml:space="preserve"> Wound-healing scratch assay of cells expressing Phldb2. 18 h after transfection, monolayers were scratched using a pipette tip. Images of the wounds were captured at 2 h, 24 h and 48 h, respectively. Results shown were from a representative of three independent experiments from which the quantitation of wound healing was obtained by Image J (right panel).</w:t>
      </w:r>
    </w:p>
    <w:sectPr w:rsidR="007C5FA3" w:rsidRPr="00D86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33E0B5" w14:textId="77777777" w:rsidR="00450F6E" w:rsidRDefault="00450F6E" w:rsidP="001D6B22">
      <w:r>
        <w:separator/>
      </w:r>
    </w:p>
  </w:endnote>
  <w:endnote w:type="continuationSeparator" w:id="0">
    <w:p w14:paraId="09893B9A" w14:textId="77777777" w:rsidR="00450F6E" w:rsidRDefault="00450F6E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B15C1" w14:textId="77777777" w:rsidR="00450F6E" w:rsidRDefault="00450F6E" w:rsidP="001D6B22">
      <w:r>
        <w:separator/>
      </w:r>
    </w:p>
  </w:footnote>
  <w:footnote w:type="continuationSeparator" w:id="0">
    <w:p w14:paraId="3FA381D8" w14:textId="77777777" w:rsidR="00450F6E" w:rsidRDefault="00450F6E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B49F4"/>
    <w:rsid w:val="000F5AC0"/>
    <w:rsid w:val="001D6B22"/>
    <w:rsid w:val="002B6E71"/>
    <w:rsid w:val="00315B4F"/>
    <w:rsid w:val="00355A4A"/>
    <w:rsid w:val="003B0316"/>
    <w:rsid w:val="003B4DAD"/>
    <w:rsid w:val="003B5A1A"/>
    <w:rsid w:val="003E5CB6"/>
    <w:rsid w:val="00450F6E"/>
    <w:rsid w:val="004B1001"/>
    <w:rsid w:val="00533A0D"/>
    <w:rsid w:val="005B2BC2"/>
    <w:rsid w:val="005E72E8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BE64B7"/>
    <w:rsid w:val="00C42F5C"/>
    <w:rsid w:val="00CA0E56"/>
    <w:rsid w:val="00D20BDA"/>
    <w:rsid w:val="00D64919"/>
    <w:rsid w:val="00D8642C"/>
    <w:rsid w:val="00DF2104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951A6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25</cp:revision>
  <dcterms:created xsi:type="dcterms:W3CDTF">2021-08-31T15:38:00Z</dcterms:created>
  <dcterms:modified xsi:type="dcterms:W3CDTF">2022-01-13T07:31:00Z</dcterms:modified>
</cp:coreProperties>
</file>